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7925" w14:textId="77777777" w:rsidR="00D678C4" w:rsidRDefault="00C25B18" w:rsidP="00F25072">
      <w:pPr>
        <w:spacing w:after="0" w:line="247" w:lineRule="auto"/>
        <w:contextualSpacing/>
        <w:rPr>
          <w:b/>
          <w:sz w:val="28"/>
          <w:szCs w:val="28"/>
        </w:rPr>
      </w:pPr>
      <w:bookmarkStart w:id="0" w:name="_GoBack"/>
      <w:bookmarkEnd w:id="0"/>
      <w:r w:rsidRPr="00D678C4">
        <w:rPr>
          <w:b/>
          <w:sz w:val="28"/>
          <w:szCs w:val="28"/>
        </w:rPr>
        <w:t>Een nieuw</w:t>
      </w:r>
      <w:r w:rsidR="00DE1E7E" w:rsidRPr="00D678C4">
        <w:rPr>
          <w:b/>
          <w:sz w:val="28"/>
          <w:szCs w:val="28"/>
        </w:rPr>
        <w:t xml:space="preserve"> </w:t>
      </w:r>
      <w:r w:rsidR="00E24EC1" w:rsidRPr="00D678C4">
        <w:rPr>
          <w:b/>
          <w:sz w:val="28"/>
          <w:szCs w:val="28"/>
        </w:rPr>
        <w:t>pilot</w:t>
      </w:r>
      <w:r w:rsidR="00DE1E7E" w:rsidRPr="00D678C4">
        <w:rPr>
          <w:b/>
          <w:sz w:val="28"/>
          <w:szCs w:val="28"/>
        </w:rPr>
        <w:t>project</w:t>
      </w:r>
      <w:r w:rsidR="00E24EC1" w:rsidRPr="00D678C4">
        <w:rPr>
          <w:b/>
          <w:sz w:val="28"/>
          <w:szCs w:val="28"/>
        </w:rPr>
        <w:t xml:space="preserve"> </w:t>
      </w:r>
      <w:r w:rsidRPr="00D678C4">
        <w:rPr>
          <w:b/>
          <w:sz w:val="28"/>
          <w:szCs w:val="28"/>
        </w:rPr>
        <w:t>van Noordoost</w:t>
      </w:r>
      <w:r w:rsidR="00775DD5" w:rsidRPr="00D678C4">
        <w:rPr>
          <w:b/>
          <w:sz w:val="28"/>
          <w:szCs w:val="28"/>
        </w:rPr>
        <w:t>- tot Zuidwest-</w:t>
      </w:r>
      <w:r w:rsidRPr="00D678C4">
        <w:rPr>
          <w:b/>
          <w:sz w:val="28"/>
          <w:szCs w:val="28"/>
        </w:rPr>
        <w:t xml:space="preserve">Nederland: </w:t>
      </w:r>
    </w:p>
    <w:p w14:paraId="09AE634F" w14:textId="35A14A3F" w:rsidR="00F25072" w:rsidRPr="00D678C4" w:rsidRDefault="00F25072" w:rsidP="00F25072">
      <w:pPr>
        <w:spacing w:after="0" w:line="247" w:lineRule="auto"/>
        <w:contextualSpacing/>
        <w:rPr>
          <w:b/>
          <w:sz w:val="28"/>
          <w:szCs w:val="28"/>
        </w:rPr>
      </w:pPr>
      <w:r w:rsidRPr="00D678C4">
        <w:rPr>
          <w:b/>
          <w:sz w:val="28"/>
          <w:szCs w:val="28"/>
        </w:rPr>
        <w:t>“Met regionaal maatwerk naar een groenere akkerbouw”</w:t>
      </w:r>
    </w:p>
    <w:p w14:paraId="28FF7A11" w14:textId="6DC069F9" w:rsidR="008406BC" w:rsidRPr="00D678C4" w:rsidRDefault="008406BC" w:rsidP="00F25072">
      <w:pPr>
        <w:spacing w:after="0" w:line="247" w:lineRule="auto"/>
        <w:contextualSpacing/>
        <w:rPr>
          <w:sz w:val="20"/>
          <w:szCs w:val="20"/>
        </w:rPr>
      </w:pPr>
    </w:p>
    <w:p w14:paraId="6BFAAEB9" w14:textId="7C8D9811" w:rsidR="008406BC" w:rsidRPr="00D678C4" w:rsidRDefault="00DE1E7E" w:rsidP="00F25072">
      <w:pPr>
        <w:spacing w:after="0" w:line="247" w:lineRule="auto"/>
        <w:contextualSpacing/>
        <w:rPr>
          <w:b/>
          <w:sz w:val="20"/>
          <w:szCs w:val="20"/>
        </w:rPr>
      </w:pPr>
      <w:r w:rsidRPr="00D678C4">
        <w:rPr>
          <w:b/>
          <w:sz w:val="20"/>
          <w:szCs w:val="20"/>
        </w:rPr>
        <w:t>Waarom een pilotproject?</w:t>
      </w:r>
    </w:p>
    <w:p w14:paraId="1D41B370" w14:textId="0F6BDD6F" w:rsidR="00DE1E7E" w:rsidRPr="00D678C4" w:rsidRDefault="007F54D4" w:rsidP="00F25072">
      <w:pPr>
        <w:spacing w:after="0" w:line="247" w:lineRule="auto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 xml:space="preserve">Er zijn tal van initiatieven om de akkerbouw </w:t>
      </w:r>
      <w:r w:rsidR="008909C8" w:rsidRPr="00D678C4">
        <w:rPr>
          <w:sz w:val="20"/>
          <w:szCs w:val="20"/>
        </w:rPr>
        <w:t xml:space="preserve">te verduurzamen. De overheid bevordert dat door regelingen voor agrarisch natuurbeheer, bodem, water en natuurinclusieve landbouw. Ook het </w:t>
      </w:r>
      <w:r w:rsidR="00730C29">
        <w:rPr>
          <w:sz w:val="20"/>
          <w:szCs w:val="20"/>
        </w:rPr>
        <w:t>Gemeenschappelijk L</w:t>
      </w:r>
      <w:r w:rsidR="008909C8" w:rsidRPr="00D678C4">
        <w:rPr>
          <w:sz w:val="20"/>
          <w:szCs w:val="20"/>
        </w:rPr>
        <w:t xml:space="preserve">andbouwbeleid (GLB) zet sinds enkele jaren in op vergroening, bijvoorbeeld door eisen te stellen aan gewasdiversiteit en het creëren van 5% ‘ecologisch aandachtsgebied’. </w:t>
      </w:r>
      <w:r w:rsidR="00FF57AD" w:rsidRPr="00D678C4">
        <w:rPr>
          <w:sz w:val="20"/>
          <w:szCs w:val="20"/>
        </w:rPr>
        <w:t>De beleidsprikkels zijn echter beperkt afgestemd, zijn soms weinig effectief en bieden de akkerbouw weinig mogelijkheden tot maatwerk.</w:t>
      </w:r>
      <w:r w:rsidRPr="00D678C4">
        <w:rPr>
          <w:sz w:val="20"/>
          <w:szCs w:val="20"/>
        </w:rPr>
        <w:t xml:space="preserve"> </w:t>
      </w:r>
      <w:r w:rsidR="00775DD5" w:rsidRPr="00D678C4">
        <w:rPr>
          <w:sz w:val="20"/>
          <w:szCs w:val="20"/>
        </w:rPr>
        <w:t xml:space="preserve">Negen akkerbouwcollectieven hebben de handen ineengeslagen voor een </w:t>
      </w:r>
      <w:r w:rsidR="00730C29">
        <w:rPr>
          <w:sz w:val="20"/>
          <w:szCs w:val="20"/>
        </w:rPr>
        <w:t xml:space="preserve">landelijk </w:t>
      </w:r>
      <w:r w:rsidR="00775DD5" w:rsidRPr="00D678C4">
        <w:rPr>
          <w:sz w:val="20"/>
          <w:szCs w:val="20"/>
        </w:rPr>
        <w:t xml:space="preserve">pilotproject waarmee de kansen voor een ‘groenere’ akkerbouw veel beter worden benut dan nu. De pilot richt zich primair op de vormgeving van het nieuwe GLB dat vanaf 2021/2022 van kracht wordt en waarin Nederland meer ruimte krijgt om de vergroening in te vullen. </w:t>
      </w:r>
      <w:r w:rsidRPr="00D678C4">
        <w:rPr>
          <w:sz w:val="20"/>
          <w:szCs w:val="20"/>
        </w:rPr>
        <w:t xml:space="preserve"> </w:t>
      </w:r>
    </w:p>
    <w:p w14:paraId="77D9F26B" w14:textId="77777777" w:rsidR="00DE1E7E" w:rsidRPr="00D678C4" w:rsidRDefault="00DE1E7E" w:rsidP="00F25072">
      <w:pPr>
        <w:spacing w:after="0" w:line="247" w:lineRule="auto"/>
        <w:contextualSpacing/>
        <w:rPr>
          <w:sz w:val="20"/>
          <w:szCs w:val="20"/>
        </w:rPr>
      </w:pPr>
    </w:p>
    <w:p w14:paraId="4E6EE009" w14:textId="50F5AE6C" w:rsidR="00DE1E7E" w:rsidRPr="00D678C4" w:rsidRDefault="00067868" w:rsidP="00F25072">
      <w:pPr>
        <w:spacing w:after="0" w:line="247" w:lineRule="auto"/>
        <w:contextualSpacing/>
        <w:rPr>
          <w:b/>
          <w:sz w:val="20"/>
          <w:szCs w:val="20"/>
        </w:rPr>
      </w:pPr>
      <w:r w:rsidRPr="00D678C4">
        <w:rPr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62CB6287" wp14:editId="7C3140F1">
            <wp:simplePos x="0" y="0"/>
            <wp:positionH relativeFrom="column">
              <wp:posOffset>2286000</wp:posOffset>
            </wp:positionH>
            <wp:positionV relativeFrom="paragraph">
              <wp:posOffset>84455</wp:posOffset>
            </wp:positionV>
            <wp:extent cx="3573780" cy="1916430"/>
            <wp:effectExtent l="0" t="0" r="7620" b="0"/>
            <wp:wrapTight wrapText="bothSides">
              <wp:wrapPolygon edited="0">
                <wp:start x="0" y="0"/>
                <wp:lineTo x="0" y="21185"/>
                <wp:lineTo x="21493" y="21185"/>
                <wp:lineTo x="21493" y="0"/>
                <wp:lineTo x="0" y="0"/>
              </wp:wrapPolygon>
            </wp:wrapTight>
            <wp:docPr id="1" name="Afbeelding 1" descr="Macintosh HD:Users:Paul:Desktop:Overzichtskaart collectieven Akkerbel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:Desktop:Overzichtskaart collectieven Akkerbelt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E7E" w:rsidRPr="00D678C4">
        <w:rPr>
          <w:b/>
          <w:sz w:val="20"/>
          <w:szCs w:val="20"/>
        </w:rPr>
        <w:t>Wie doen er mee?</w:t>
      </w:r>
    </w:p>
    <w:p w14:paraId="5614C4B7" w14:textId="7105C7BC" w:rsidR="00F25072" w:rsidRPr="00D678C4" w:rsidRDefault="00775DD5" w:rsidP="00F25072">
      <w:pPr>
        <w:spacing w:after="0" w:line="247" w:lineRule="auto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>De pilot speelt zich af in negen gebieden die tezamen een dwarsdoorsnede vormen van de Nederlandse akkerbouw, van Noordoost</w:t>
      </w:r>
      <w:r w:rsidR="00730C29">
        <w:rPr>
          <w:sz w:val="20"/>
          <w:szCs w:val="20"/>
        </w:rPr>
        <w:t>- tot Zuidwest-Nederland (zie</w:t>
      </w:r>
      <w:r w:rsidRPr="00D678C4">
        <w:rPr>
          <w:sz w:val="20"/>
          <w:szCs w:val="20"/>
        </w:rPr>
        <w:t xml:space="preserve"> kaart). De invulling verschilt van gebied tot gebied</w:t>
      </w:r>
      <w:r w:rsidR="00F25072" w:rsidRPr="00D678C4">
        <w:rPr>
          <w:sz w:val="20"/>
          <w:szCs w:val="20"/>
        </w:rPr>
        <w:t>. Trefwoorden daarbij zijn:</w:t>
      </w:r>
    </w:p>
    <w:p w14:paraId="75CB83C2" w14:textId="3798B000" w:rsidR="00F25072" w:rsidRPr="00D678C4" w:rsidRDefault="00D678C4" w:rsidP="00F25072">
      <w:pPr>
        <w:numPr>
          <w:ilvl w:val="0"/>
          <w:numId w:val="36"/>
        </w:numPr>
        <w:tabs>
          <w:tab w:val="left" w:pos="284"/>
        </w:tabs>
        <w:spacing w:after="0" w:line="247" w:lineRule="auto"/>
        <w:ind w:left="284" w:hanging="284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>sterkere</w:t>
      </w:r>
      <w:r w:rsidR="00F25072" w:rsidRPr="00D678C4">
        <w:rPr>
          <w:sz w:val="20"/>
          <w:szCs w:val="20"/>
        </w:rPr>
        <w:t xml:space="preserve"> sturing op inhoud, situering en be</w:t>
      </w:r>
      <w:r w:rsidRPr="00D678C4">
        <w:rPr>
          <w:sz w:val="20"/>
          <w:szCs w:val="20"/>
        </w:rPr>
        <w:t>taling van</w:t>
      </w:r>
      <w:r w:rsidR="00F25072" w:rsidRPr="00D678C4">
        <w:rPr>
          <w:sz w:val="20"/>
          <w:szCs w:val="20"/>
        </w:rPr>
        <w:t xml:space="preserve"> maatregelen</w:t>
      </w:r>
      <w:r w:rsidR="00730C29">
        <w:rPr>
          <w:sz w:val="20"/>
          <w:szCs w:val="20"/>
        </w:rPr>
        <w:t xml:space="preserve"> op het gebied van </w:t>
      </w:r>
      <w:r w:rsidR="00730C29" w:rsidRPr="00D678C4">
        <w:rPr>
          <w:sz w:val="20"/>
          <w:szCs w:val="20"/>
        </w:rPr>
        <w:t>biodiversiteit, landschap, bodem, water en klimaat</w:t>
      </w:r>
      <w:r w:rsidR="00F25072" w:rsidRPr="00D678C4">
        <w:rPr>
          <w:sz w:val="20"/>
          <w:szCs w:val="20"/>
        </w:rPr>
        <w:t>;</w:t>
      </w:r>
    </w:p>
    <w:p w14:paraId="1B8A9D2B" w14:textId="0E57C81C" w:rsidR="00F25072" w:rsidRPr="00D678C4" w:rsidRDefault="00D678C4" w:rsidP="00F25072">
      <w:pPr>
        <w:numPr>
          <w:ilvl w:val="0"/>
          <w:numId w:val="36"/>
        </w:numPr>
        <w:tabs>
          <w:tab w:val="left" w:pos="284"/>
        </w:tabs>
        <w:spacing w:after="0" w:line="247" w:lineRule="auto"/>
        <w:ind w:left="284" w:hanging="284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>betere</w:t>
      </w:r>
      <w:r w:rsidR="00F25072" w:rsidRPr="00D678C4">
        <w:rPr>
          <w:sz w:val="20"/>
          <w:szCs w:val="20"/>
        </w:rPr>
        <w:t xml:space="preserve"> integratie van </w:t>
      </w:r>
      <w:r w:rsidRPr="00D678C4">
        <w:rPr>
          <w:sz w:val="20"/>
          <w:szCs w:val="20"/>
        </w:rPr>
        <w:t>vergroening en agrarisch natuurbeheer</w:t>
      </w:r>
      <w:r w:rsidR="00F25072" w:rsidRPr="00D678C4">
        <w:rPr>
          <w:sz w:val="20"/>
          <w:szCs w:val="20"/>
        </w:rPr>
        <w:t>;</w:t>
      </w:r>
    </w:p>
    <w:p w14:paraId="2FBC3F7B" w14:textId="21BC9CE8" w:rsidR="00F25072" w:rsidRPr="00D678C4" w:rsidRDefault="00F25072" w:rsidP="00F25072">
      <w:pPr>
        <w:numPr>
          <w:ilvl w:val="0"/>
          <w:numId w:val="36"/>
        </w:numPr>
        <w:tabs>
          <w:tab w:val="left" w:pos="284"/>
        </w:tabs>
        <w:spacing w:after="0" w:line="247" w:lineRule="auto"/>
        <w:ind w:left="284" w:hanging="284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 xml:space="preserve">regionaal maatwerk </w:t>
      </w:r>
      <w:r w:rsidR="00730C29">
        <w:rPr>
          <w:sz w:val="20"/>
          <w:szCs w:val="20"/>
        </w:rPr>
        <w:t>met het oog op een effectievere vergroening en een betere inpasbaarheid in de bedrijfsvoering.</w:t>
      </w:r>
      <w:r w:rsidRPr="00D678C4">
        <w:rPr>
          <w:sz w:val="20"/>
          <w:szCs w:val="20"/>
        </w:rPr>
        <w:t xml:space="preserve"> </w:t>
      </w:r>
    </w:p>
    <w:p w14:paraId="1E9672EF" w14:textId="2C2F4340" w:rsidR="00FF57AD" w:rsidRPr="00D678C4" w:rsidRDefault="00D678C4" w:rsidP="00F25072">
      <w:pPr>
        <w:spacing w:after="0" w:line="247" w:lineRule="auto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>De pilot maakt o</w:t>
      </w:r>
      <w:r w:rsidR="00FF57AD" w:rsidRPr="00D678C4">
        <w:rPr>
          <w:sz w:val="20"/>
          <w:szCs w:val="20"/>
        </w:rPr>
        <w:t xml:space="preserve">nderdeel </w:t>
      </w:r>
      <w:r w:rsidRPr="00D678C4">
        <w:rPr>
          <w:sz w:val="20"/>
          <w:szCs w:val="20"/>
        </w:rPr>
        <w:t xml:space="preserve">uit </w:t>
      </w:r>
      <w:r w:rsidR="00FF57AD" w:rsidRPr="00D678C4">
        <w:rPr>
          <w:sz w:val="20"/>
          <w:szCs w:val="20"/>
        </w:rPr>
        <w:t xml:space="preserve">van zeven pilots, </w:t>
      </w:r>
      <w:r w:rsidR="00775DD5" w:rsidRPr="00D678C4">
        <w:rPr>
          <w:sz w:val="20"/>
          <w:szCs w:val="20"/>
        </w:rPr>
        <w:t>gecoördineerd door B</w:t>
      </w:r>
      <w:r w:rsidR="00FF57AD" w:rsidRPr="00D678C4">
        <w:rPr>
          <w:sz w:val="20"/>
          <w:szCs w:val="20"/>
        </w:rPr>
        <w:t>oerenNatuur en</w:t>
      </w:r>
      <w:r w:rsidRPr="00D678C4">
        <w:rPr>
          <w:sz w:val="20"/>
          <w:szCs w:val="20"/>
        </w:rPr>
        <w:t xml:space="preserve"> LTO. De a</w:t>
      </w:r>
      <w:r w:rsidR="00FF57AD" w:rsidRPr="00D678C4">
        <w:rPr>
          <w:sz w:val="20"/>
          <w:szCs w:val="20"/>
        </w:rPr>
        <w:t xml:space="preserve">ndere pilots vinden plaats in de Noordelijke Friese Wouden, Noordwest-Overijssel, het oostelijk zandgebied, </w:t>
      </w:r>
      <w:r w:rsidR="00775DD5" w:rsidRPr="00D678C4">
        <w:rPr>
          <w:sz w:val="20"/>
          <w:szCs w:val="20"/>
        </w:rPr>
        <w:t xml:space="preserve">Limburg en het westelijk veenweidegebied. LTO voert daarnaast een landelijke pilot uit. </w:t>
      </w:r>
    </w:p>
    <w:p w14:paraId="1365DFD9" w14:textId="5FEC7041" w:rsidR="00AC525E" w:rsidRPr="00D678C4" w:rsidRDefault="00AC525E" w:rsidP="00AC525E">
      <w:pPr>
        <w:spacing w:after="0" w:line="247" w:lineRule="auto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 xml:space="preserve"> </w:t>
      </w:r>
    </w:p>
    <w:p w14:paraId="70A15921" w14:textId="572922BA" w:rsidR="00F25072" w:rsidRPr="00D678C4" w:rsidRDefault="00D678C4" w:rsidP="00F25072">
      <w:pPr>
        <w:spacing w:after="0" w:line="247" w:lineRule="auto"/>
        <w:contextualSpacing/>
        <w:rPr>
          <w:b/>
          <w:sz w:val="20"/>
          <w:szCs w:val="20"/>
        </w:rPr>
      </w:pPr>
      <w:r w:rsidRPr="00D678C4">
        <w:rPr>
          <w:b/>
          <w:sz w:val="20"/>
          <w:szCs w:val="20"/>
        </w:rPr>
        <w:t>Wat gaat er gebeuren?</w:t>
      </w:r>
    </w:p>
    <w:p w14:paraId="041A1C0F" w14:textId="50A06FD2" w:rsidR="00F25072" w:rsidRPr="00D678C4" w:rsidRDefault="00C44877" w:rsidP="00F25072">
      <w:pPr>
        <w:spacing w:after="0" w:line="247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Elk deelnemend collectief maakt een plan van aa</w:t>
      </w:r>
      <w:r w:rsidR="00730C29">
        <w:rPr>
          <w:sz w:val="20"/>
          <w:szCs w:val="20"/>
        </w:rPr>
        <w:t>npak voor de eigen regio. Hiertoe wordt een gebiedsproces doorlopen om te bepalen</w:t>
      </w:r>
      <w:r>
        <w:rPr>
          <w:sz w:val="20"/>
          <w:szCs w:val="20"/>
        </w:rPr>
        <w:t xml:space="preserve"> waarop de pilot zich richt</w:t>
      </w:r>
      <w:r w:rsidR="00730C29">
        <w:rPr>
          <w:sz w:val="20"/>
          <w:szCs w:val="20"/>
        </w:rPr>
        <w:t xml:space="preserve"> en hoe het collectief de maatregelen gaat aansturen</w:t>
      </w:r>
      <w:r>
        <w:rPr>
          <w:sz w:val="20"/>
          <w:szCs w:val="20"/>
        </w:rPr>
        <w:t>. Het gaat om (combinaties van) de volgende drie elementen</w:t>
      </w:r>
      <w:r w:rsidR="00F25072" w:rsidRPr="00D678C4">
        <w:rPr>
          <w:sz w:val="20"/>
          <w:szCs w:val="20"/>
        </w:rPr>
        <w:t>:</w:t>
      </w:r>
    </w:p>
    <w:p w14:paraId="1FC0CBF2" w14:textId="40746375" w:rsidR="00C44877" w:rsidRDefault="00C44877" w:rsidP="00F25072">
      <w:pPr>
        <w:numPr>
          <w:ilvl w:val="0"/>
          <w:numId w:val="36"/>
        </w:numPr>
        <w:tabs>
          <w:tab w:val="left" w:pos="284"/>
        </w:tabs>
        <w:spacing w:after="0" w:line="247" w:lineRule="auto"/>
        <w:ind w:left="284" w:hanging="284"/>
        <w:contextualSpacing/>
        <w:rPr>
          <w:sz w:val="20"/>
          <w:szCs w:val="20"/>
        </w:rPr>
      </w:pPr>
      <w:r>
        <w:rPr>
          <w:sz w:val="20"/>
          <w:szCs w:val="20"/>
        </w:rPr>
        <w:t>Ontwikkelen en testen van een breed,</w:t>
      </w:r>
      <w:r w:rsidRPr="00D678C4">
        <w:rPr>
          <w:sz w:val="20"/>
          <w:szCs w:val="20"/>
        </w:rPr>
        <w:t xml:space="preserve"> op de regio toegespitst keuzemenu met </w:t>
      </w:r>
      <w:r>
        <w:rPr>
          <w:sz w:val="20"/>
          <w:szCs w:val="20"/>
        </w:rPr>
        <w:t>vergroeningsmaatregelen. Door hieraan een uitgekiend puntensysteem te koppelen, kan worden getoetst of dit een model is dat past in het nieuwe GLB.</w:t>
      </w:r>
    </w:p>
    <w:p w14:paraId="78B330AE" w14:textId="48FB9764" w:rsidR="00F25072" w:rsidRPr="00D678C4" w:rsidRDefault="00F25072" w:rsidP="00F25072">
      <w:pPr>
        <w:numPr>
          <w:ilvl w:val="0"/>
          <w:numId w:val="36"/>
        </w:numPr>
        <w:tabs>
          <w:tab w:val="left" w:pos="284"/>
        </w:tabs>
        <w:spacing w:after="0" w:line="247" w:lineRule="auto"/>
        <w:ind w:left="284" w:hanging="284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>Oefenen met de teelt van natuurvriendelijke gewassen en het in praktijk brengen van natuurvriendelijke bouwp</w:t>
      </w:r>
      <w:r w:rsidR="00175BF6">
        <w:rPr>
          <w:sz w:val="20"/>
          <w:szCs w:val="20"/>
        </w:rPr>
        <w:t>lannen</w:t>
      </w:r>
      <w:r w:rsidRPr="00D678C4">
        <w:rPr>
          <w:sz w:val="20"/>
          <w:szCs w:val="20"/>
        </w:rPr>
        <w:t>.</w:t>
      </w:r>
      <w:r w:rsidR="00175BF6">
        <w:rPr>
          <w:sz w:val="20"/>
          <w:szCs w:val="20"/>
        </w:rPr>
        <w:t xml:space="preserve"> Dit onderdeel onderzoekt de prikkels die nodig zijn om het bedrijfssysteem als geheel sterker te vergroenen.</w:t>
      </w:r>
    </w:p>
    <w:p w14:paraId="0D5F7D1F" w14:textId="2E3AC34A" w:rsidR="00F25072" w:rsidRPr="00D678C4" w:rsidRDefault="00F25072" w:rsidP="00F25072">
      <w:pPr>
        <w:numPr>
          <w:ilvl w:val="0"/>
          <w:numId w:val="36"/>
        </w:numPr>
        <w:tabs>
          <w:tab w:val="left" w:pos="284"/>
        </w:tabs>
        <w:spacing w:after="0" w:line="247" w:lineRule="auto"/>
        <w:ind w:left="284" w:hanging="284"/>
        <w:contextualSpacing/>
        <w:rPr>
          <w:sz w:val="20"/>
          <w:szCs w:val="20"/>
        </w:rPr>
      </w:pPr>
      <w:r w:rsidRPr="00D678C4">
        <w:rPr>
          <w:sz w:val="20"/>
          <w:szCs w:val="20"/>
        </w:rPr>
        <w:t xml:space="preserve">Creëren van een effectieve ‘ecologische infrastructuur’ van landschapselementen, waterlopen, akkerranden en andere ‘lijnvormige’ elementen. </w:t>
      </w:r>
      <w:r w:rsidR="00EA4B03">
        <w:rPr>
          <w:sz w:val="20"/>
          <w:szCs w:val="20"/>
        </w:rPr>
        <w:t>S</w:t>
      </w:r>
      <w:r w:rsidR="00EA4B03" w:rsidRPr="00D678C4">
        <w:rPr>
          <w:sz w:val="20"/>
          <w:szCs w:val="20"/>
        </w:rPr>
        <w:t xml:space="preserve">treven </w:t>
      </w:r>
      <w:r w:rsidR="00EA4B03">
        <w:rPr>
          <w:sz w:val="20"/>
          <w:szCs w:val="20"/>
        </w:rPr>
        <w:t xml:space="preserve">is </w:t>
      </w:r>
      <w:r w:rsidR="00EA4B03" w:rsidRPr="00D678C4">
        <w:rPr>
          <w:sz w:val="20"/>
          <w:szCs w:val="20"/>
        </w:rPr>
        <w:t xml:space="preserve">om </w:t>
      </w:r>
      <w:r w:rsidR="00EA4B03">
        <w:rPr>
          <w:sz w:val="20"/>
          <w:szCs w:val="20"/>
        </w:rPr>
        <w:t>zo een dooradering van 5 à</w:t>
      </w:r>
      <w:r w:rsidR="00EA4B03" w:rsidRPr="00D678C4">
        <w:rPr>
          <w:sz w:val="20"/>
          <w:szCs w:val="20"/>
        </w:rPr>
        <w:t xml:space="preserve"> 10% van de gebiedsoppervlakte</w:t>
      </w:r>
      <w:r w:rsidR="00EA4B03">
        <w:rPr>
          <w:sz w:val="20"/>
          <w:szCs w:val="20"/>
        </w:rPr>
        <w:t xml:space="preserve"> te realiseren</w:t>
      </w:r>
      <w:r w:rsidR="00EA4B03" w:rsidRPr="00D678C4">
        <w:rPr>
          <w:sz w:val="20"/>
          <w:szCs w:val="20"/>
        </w:rPr>
        <w:t>.</w:t>
      </w:r>
      <w:r w:rsidR="00EA4B03">
        <w:rPr>
          <w:sz w:val="20"/>
          <w:szCs w:val="20"/>
        </w:rPr>
        <w:t xml:space="preserve"> Daarvan profiteren bijvoorbeeld</w:t>
      </w:r>
      <w:r w:rsidRPr="00D678C4">
        <w:rPr>
          <w:sz w:val="20"/>
          <w:szCs w:val="20"/>
        </w:rPr>
        <w:t xml:space="preserve"> akkervogels, insecten </w:t>
      </w:r>
      <w:r w:rsidR="00EA4B03">
        <w:rPr>
          <w:sz w:val="20"/>
          <w:szCs w:val="20"/>
        </w:rPr>
        <w:t>en waterkwaliteit</w:t>
      </w:r>
      <w:r w:rsidRPr="00D678C4">
        <w:rPr>
          <w:sz w:val="20"/>
          <w:szCs w:val="20"/>
        </w:rPr>
        <w:t xml:space="preserve">. </w:t>
      </w:r>
      <w:r w:rsidR="00EA4B03">
        <w:rPr>
          <w:sz w:val="20"/>
          <w:szCs w:val="20"/>
        </w:rPr>
        <w:t>Dit onderdeel onderzoekt wat er nodig is om een effectieve dekkingsgraad te organiseren.</w:t>
      </w:r>
      <w:r w:rsidRPr="00D678C4">
        <w:rPr>
          <w:sz w:val="20"/>
          <w:szCs w:val="20"/>
        </w:rPr>
        <w:t xml:space="preserve"> </w:t>
      </w:r>
    </w:p>
    <w:p w14:paraId="234FD61F" w14:textId="72BC834A" w:rsidR="00F25072" w:rsidRPr="00D678C4" w:rsidRDefault="00EA4B03" w:rsidP="00EA4B03">
      <w:pPr>
        <w:tabs>
          <w:tab w:val="left" w:pos="284"/>
        </w:tabs>
        <w:spacing w:after="0" w:line="247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Daarnaast verkennen de pilots</w:t>
      </w:r>
      <w:r w:rsidR="0034182F">
        <w:rPr>
          <w:sz w:val="20"/>
          <w:szCs w:val="20"/>
        </w:rPr>
        <w:t xml:space="preserve"> welke maatregelen sturing nodig hebben om effectief te zijn, hoe die sturing het best gestalte kan krijgen en hoe de rol van collectieven in het nieuwe GLB </w:t>
      </w:r>
      <w:r w:rsidR="00730C29">
        <w:rPr>
          <w:sz w:val="20"/>
          <w:szCs w:val="20"/>
        </w:rPr>
        <w:t xml:space="preserve">het best </w:t>
      </w:r>
      <w:r w:rsidR="0034182F">
        <w:rPr>
          <w:sz w:val="20"/>
          <w:szCs w:val="20"/>
        </w:rPr>
        <w:t xml:space="preserve">kan worden </w:t>
      </w:r>
      <w:r w:rsidR="00730C29">
        <w:rPr>
          <w:sz w:val="20"/>
          <w:szCs w:val="20"/>
        </w:rPr>
        <w:t>ingevuld</w:t>
      </w:r>
      <w:r w:rsidR="0034182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8E11109" w14:textId="2F987F96" w:rsidR="00945104" w:rsidRDefault="00945104" w:rsidP="009144F1">
      <w:pPr>
        <w:spacing w:after="0" w:line="247" w:lineRule="auto"/>
        <w:rPr>
          <w:sz w:val="20"/>
          <w:szCs w:val="20"/>
        </w:rPr>
      </w:pPr>
    </w:p>
    <w:p w14:paraId="76EDF283" w14:textId="217D7BC2" w:rsidR="00067868" w:rsidRDefault="00067868" w:rsidP="009144F1">
      <w:pPr>
        <w:spacing w:after="0" w:line="247" w:lineRule="auto"/>
        <w:rPr>
          <w:b/>
          <w:sz w:val="20"/>
          <w:szCs w:val="20"/>
        </w:rPr>
      </w:pPr>
      <w:r w:rsidRPr="00067868">
        <w:rPr>
          <w:b/>
          <w:sz w:val="20"/>
          <w:szCs w:val="20"/>
        </w:rPr>
        <w:t>Looptijd</w:t>
      </w:r>
    </w:p>
    <w:p w14:paraId="7BA3ED0F" w14:textId="702DF3DA" w:rsidR="00067868" w:rsidRPr="0005016B" w:rsidRDefault="00067868" w:rsidP="009144F1">
      <w:pPr>
        <w:spacing w:after="0" w:line="247" w:lineRule="auto"/>
        <w:rPr>
          <w:sz w:val="20"/>
          <w:szCs w:val="20"/>
        </w:rPr>
      </w:pPr>
      <w:r w:rsidRPr="00067868">
        <w:rPr>
          <w:sz w:val="20"/>
          <w:szCs w:val="20"/>
        </w:rPr>
        <w:t>De pilot</w:t>
      </w:r>
      <w:r>
        <w:rPr>
          <w:sz w:val="20"/>
          <w:szCs w:val="20"/>
        </w:rPr>
        <w:t xml:space="preserve"> loopt twee jaar: van februari 2019 tot en met maart 2021.</w:t>
      </w:r>
      <w:r w:rsidR="0034182F">
        <w:rPr>
          <w:sz w:val="20"/>
          <w:szCs w:val="20"/>
        </w:rPr>
        <w:t xml:space="preserve"> In 2019 zal met </w:t>
      </w:r>
      <w:r w:rsidR="0005016B">
        <w:rPr>
          <w:sz w:val="20"/>
          <w:szCs w:val="20"/>
        </w:rPr>
        <w:t>een beperkt</w:t>
      </w:r>
      <w:r w:rsidR="0034182F">
        <w:rPr>
          <w:sz w:val="20"/>
          <w:szCs w:val="20"/>
        </w:rPr>
        <w:t xml:space="preserve"> deel van de praktijkmaatregelen worden gestart; in 2020 zal het volledige scala aan maatregelen worden uitgerold. </w:t>
      </w:r>
    </w:p>
    <w:sectPr w:rsidR="00067868" w:rsidRPr="0005016B" w:rsidSect="000F595F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BA01" w14:textId="77777777" w:rsidR="00CE5B1A" w:rsidRDefault="00CE5B1A" w:rsidP="00FA1728">
      <w:pPr>
        <w:spacing w:after="0" w:line="240" w:lineRule="auto"/>
      </w:pPr>
      <w:r>
        <w:separator/>
      </w:r>
    </w:p>
  </w:endnote>
  <w:endnote w:type="continuationSeparator" w:id="0">
    <w:p w14:paraId="28930D1A" w14:textId="77777777" w:rsidR="00CE5B1A" w:rsidRDefault="00CE5B1A" w:rsidP="00FA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71B1" w14:textId="77777777" w:rsidR="00730C29" w:rsidRDefault="00730C29" w:rsidP="00FA172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1C90C51" w14:textId="77777777" w:rsidR="00730C29" w:rsidRDefault="00730C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E7ADA" w14:textId="77777777" w:rsidR="00CE5B1A" w:rsidRDefault="00CE5B1A" w:rsidP="00FA1728">
      <w:pPr>
        <w:spacing w:after="0" w:line="240" w:lineRule="auto"/>
      </w:pPr>
      <w:r>
        <w:separator/>
      </w:r>
    </w:p>
  </w:footnote>
  <w:footnote w:type="continuationSeparator" w:id="0">
    <w:p w14:paraId="60F02E16" w14:textId="77777777" w:rsidR="00CE5B1A" w:rsidRDefault="00CE5B1A" w:rsidP="00FA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F95C" w14:textId="3DF78347" w:rsidR="00730C29" w:rsidRPr="00E24EC1" w:rsidRDefault="00730C29" w:rsidP="00E24EC1">
    <w:pPr>
      <w:pStyle w:val="Koptekst"/>
      <w:jc w:val="right"/>
      <w:rPr>
        <w:i/>
        <w:sz w:val="18"/>
        <w:szCs w:val="18"/>
      </w:rPr>
    </w:pPr>
    <w:r>
      <w:rPr>
        <w:i/>
        <w:sz w:val="18"/>
        <w:szCs w:val="18"/>
      </w:rPr>
      <w:t>versie 5 febr</w:t>
    </w:r>
    <w:r w:rsidRPr="00E24EC1">
      <w:rPr>
        <w:i/>
        <w:sz w:val="18"/>
        <w:szCs w:val="18"/>
      </w:rPr>
      <w:t>uari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3613"/>
    <w:multiLevelType w:val="hybridMultilevel"/>
    <w:tmpl w:val="76C4C7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C8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F73"/>
    <w:multiLevelType w:val="hybridMultilevel"/>
    <w:tmpl w:val="E3329E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1A3382"/>
    <w:multiLevelType w:val="hybridMultilevel"/>
    <w:tmpl w:val="E266E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265"/>
    <w:multiLevelType w:val="hybridMultilevel"/>
    <w:tmpl w:val="729ADD40"/>
    <w:lvl w:ilvl="0" w:tplc="19D2D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667"/>
    <w:multiLevelType w:val="hybridMultilevel"/>
    <w:tmpl w:val="F3163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5AC4C3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8A7"/>
    <w:multiLevelType w:val="hybridMultilevel"/>
    <w:tmpl w:val="BF584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641C"/>
    <w:multiLevelType w:val="hybridMultilevel"/>
    <w:tmpl w:val="82940A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929FD"/>
    <w:multiLevelType w:val="hybridMultilevel"/>
    <w:tmpl w:val="20585A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92543F"/>
    <w:multiLevelType w:val="hybridMultilevel"/>
    <w:tmpl w:val="BA48F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0ACC"/>
    <w:multiLevelType w:val="hybridMultilevel"/>
    <w:tmpl w:val="999C8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76FA3"/>
    <w:multiLevelType w:val="hybridMultilevel"/>
    <w:tmpl w:val="D27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ECA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41D9"/>
    <w:multiLevelType w:val="hybridMultilevel"/>
    <w:tmpl w:val="229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E1AC2"/>
    <w:multiLevelType w:val="hybridMultilevel"/>
    <w:tmpl w:val="5392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F77AE"/>
    <w:multiLevelType w:val="hybridMultilevel"/>
    <w:tmpl w:val="3C6674CE"/>
    <w:lvl w:ilvl="0" w:tplc="24F064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E4C"/>
    <w:multiLevelType w:val="hybridMultilevel"/>
    <w:tmpl w:val="E266E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E2366"/>
    <w:multiLevelType w:val="hybridMultilevel"/>
    <w:tmpl w:val="5AB2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80C73"/>
    <w:multiLevelType w:val="hybridMultilevel"/>
    <w:tmpl w:val="D06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363DA"/>
    <w:multiLevelType w:val="multilevel"/>
    <w:tmpl w:val="C8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73E7F"/>
    <w:multiLevelType w:val="hybridMultilevel"/>
    <w:tmpl w:val="90046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384138"/>
    <w:multiLevelType w:val="hybridMultilevel"/>
    <w:tmpl w:val="E266E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7169"/>
    <w:multiLevelType w:val="hybridMultilevel"/>
    <w:tmpl w:val="BF584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C6D0F"/>
    <w:multiLevelType w:val="hybridMultilevel"/>
    <w:tmpl w:val="22A80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072B6"/>
    <w:multiLevelType w:val="hybridMultilevel"/>
    <w:tmpl w:val="E1D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B87"/>
    <w:multiLevelType w:val="hybridMultilevel"/>
    <w:tmpl w:val="5F7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C7082"/>
    <w:multiLevelType w:val="hybridMultilevel"/>
    <w:tmpl w:val="9FE22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A7B6F"/>
    <w:multiLevelType w:val="hybridMultilevel"/>
    <w:tmpl w:val="AFD0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1868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728DF"/>
    <w:multiLevelType w:val="hybridMultilevel"/>
    <w:tmpl w:val="B9766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32CD9"/>
    <w:multiLevelType w:val="hybridMultilevel"/>
    <w:tmpl w:val="6E66DAE8"/>
    <w:lvl w:ilvl="0" w:tplc="9DF66EB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CE03970"/>
    <w:multiLevelType w:val="hybridMultilevel"/>
    <w:tmpl w:val="17B28B52"/>
    <w:lvl w:ilvl="0" w:tplc="002E336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3C22DB"/>
    <w:multiLevelType w:val="hybridMultilevel"/>
    <w:tmpl w:val="75A6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A7C47"/>
    <w:multiLevelType w:val="hybridMultilevel"/>
    <w:tmpl w:val="67882988"/>
    <w:lvl w:ilvl="0" w:tplc="BF0CC4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610B5"/>
    <w:multiLevelType w:val="hybridMultilevel"/>
    <w:tmpl w:val="1DD6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C0D"/>
    <w:multiLevelType w:val="hybridMultilevel"/>
    <w:tmpl w:val="38487D0C"/>
    <w:lvl w:ilvl="0" w:tplc="9DF66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2276A"/>
    <w:multiLevelType w:val="hybridMultilevel"/>
    <w:tmpl w:val="81D2DBDE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5" w15:restartNumberingAfterBreak="0">
    <w:nsid w:val="7DF97A8D"/>
    <w:multiLevelType w:val="hybridMultilevel"/>
    <w:tmpl w:val="9920FD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27"/>
  </w:num>
  <w:num w:numId="5">
    <w:abstractNumId w:val="25"/>
  </w:num>
  <w:num w:numId="6">
    <w:abstractNumId w:val="19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31"/>
  </w:num>
  <w:num w:numId="12">
    <w:abstractNumId w:val="9"/>
  </w:num>
  <w:num w:numId="13">
    <w:abstractNumId w:val="17"/>
  </w:num>
  <w:num w:numId="14">
    <w:abstractNumId w:val="29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21"/>
  </w:num>
  <w:num w:numId="21">
    <w:abstractNumId w:val="18"/>
  </w:num>
  <w:num w:numId="22">
    <w:abstractNumId w:val="12"/>
  </w:num>
  <w:num w:numId="23">
    <w:abstractNumId w:val="24"/>
  </w:num>
  <w:num w:numId="24">
    <w:abstractNumId w:val="2"/>
  </w:num>
  <w:num w:numId="25">
    <w:abstractNumId w:val="10"/>
  </w:num>
  <w:num w:numId="26">
    <w:abstractNumId w:val="8"/>
  </w:num>
  <w:num w:numId="27">
    <w:abstractNumId w:val="26"/>
  </w:num>
  <w:num w:numId="28">
    <w:abstractNumId w:val="13"/>
  </w:num>
  <w:num w:numId="29">
    <w:abstractNumId w:val="32"/>
  </w:num>
  <w:num w:numId="30">
    <w:abstractNumId w:val="35"/>
  </w:num>
  <w:num w:numId="31">
    <w:abstractNumId w:val="23"/>
  </w:num>
  <w:num w:numId="32">
    <w:abstractNumId w:val="33"/>
  </w:num>
  <w:num w:numId="33">
    <w:abstractNumId w:val="7"/>
  </w:num>
  <w:num w:numId="34">
    <w:abstractNumId w:val="30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BC"/>
    <w:rsid w:val="00001BAE"/>
    <w:rsid w:val="000047CD"/>
    <w:rsid w:val="00021FD2"/>
    <w:rsid w:val="000256AF"/>
    <w:rsid w:val="000322B4"/>
    <w:rsid w:val="00037E34"/>
    <w:rsid w:val="0004236F"/>
    <w:rsid w:val="00044E86"/>
    <w:rsid w:val="00046AF5"/>
    <w:rsid w:val="0005016B"/>
    <w:rsid w:val="00053831"/>
    <w:rsid w:val="00066B36"/>
    <w:rsid w:val="00067868"/>
    <w:rsid w:val="000A5E82"/>
    <w:rsid w:val="000C3AA4"/>
    <w:rsid w:val="000D3836"/>
    <w:rsid w:val="000E1593"/>
    <w:rsid w:val="000E5A5D"/>
    <w:rsid w:val="000F20DA"/>
    <w:rsid w:val="000F24EA"/>
    <w:rsid w:val="000F5152"/>
    <w:rsid w:val="000F595F"/>
    <w:rsid w:val="001126E1"/>
    <w:rsid w:val="00121E60"/>
    <w:rsid w:val="001228C6"/>
    <w:rsid w:val="00131072"/>
    <w:rsid w:val="00132302"/>
    <w:rsid w:val="001501DD"/>
    <w:rsid w:val="00166431"/>
    <w:rsid w:val="00172F5C"/>
    <w:rsid w:val="0017461A"/>
    <w:rsid w:val="00175BF6"/>
    <w:rsid w:val="00176B14"/>
    <w:rsid w:val="00176FF0"/>
    <w:rsid w:val="00196AE4"/>
    <w:rsid w:val="001A1F93"/>
    <w:rsid w:val="001A42DF"/>
    <w:rsid w:val="001C67B4"/>
    <w:rsid w:val="00212721"/>
    <w:rsid w:val="00227F1C"/>
    <w:rsid w:val="0023087D"/>
    <w:rsid w:val="00233542"/>
    <w:rsid w:val="00262CAD"/>
    <w:rsid w:val="002753C1"/>
    <w:rsid w:val="00276C8F"/>
    <w:rsid w:val="00283D87"/>
    <w:rsid w:val="0028448C"/>
    <w:rsid w:val="00294A87"/>
    <w:rsid w:val="002979B5"/>
    <w:rsid w:val="002C1B71"/>
    <w:rsid w:val="002C28AA"/>
    <w:rsid w:val="002C4EB5"/>
    <w:rsid w:val="002E2809"/>
    <w:rsid w:val="002F1B79"/>
    <w:rsid w:val="002F4EB0"/>
    <w:rsid w:val="0030716C"/>
    <w:rsid w:val="00313171"/>
    <w:rsid w:val="0031695C"/>
    <w:rsid w:val="00332FFC"/>
    <w:rsid w:val="0034182F"/>
    <w:rsid w:val="003577F1"/>
    <w:rsid w:val="00367746"/>
    <w:rsid w:val="003A43B1"/>
    <w:rsid w:val="003A45D5"/>
    <w:rsid w:val="003B5367"/>
    <w:rsid w:val="003B54BB"/>
    <w:rsid w:val="003C25D1"/>
    <w:rsid w:val="003D5AB1"/>
    <w:rsid w:val="00410AB5"/>
    <w:rsid w:val="00416072"/>
    <w:rsid w:val="004218AB"/>
    <w:rsid w:val="00437501"/>
    <w:rsid w:val="0044251B"/>
    <w:rsid w:val="00445BA6"/>
    <w:rsid w:val="00447527"/>
    <w:rsid w:val="0045586F"/>
    <w:rsid w:val="00490F35"/>
    <w:rsid w:val="0049252D"/>
    <w:rsid w:val="004A12C2"/>
    <w:rsid w:val="004A4F8A"/>
    <w:rsid w:val="004C1D6F"/>
    <w:rsid w:val="004D7702"/>
    <w:rsid w:val="004E19A3"/>
    <w:rsid w:val="005054E8"/>
    <w:rsid w:val="00510CB6"/>
    <w:rsid w:val="00512729"/>
    <w:rsid w:val="005152CE"/>
    <w:rsid w:val="00517D59"/>
    <w:rsid w:val="00532895"/>
    <w:rsid w:val="00537DA3"/>
    <w:rsid w:val="00537F1C"/>
    <w:rsid w:val="00537FDB"/>
    <w:rsid w:val="005473E4"/>
    <w:rsid w:val="0055152A"/>
    <w:rsid w:val="0055493E"/>
    <w:rsid w:val="00562B76"/>
    <w:rsid w:val="00566453"/>
    <w:rsid w:val="00566C6D"/>
    <w:rsid w:val="00587811"/>
    <w:rsid w:val="005919B4"/>
    <w:rsid w:val="00591AEA"/>
    <w:rsid w:val="00597A82"/>
    <w:rsid w:val="005A008E"/>
    <w:rsid w:val="005A0636"/>
    <w:rsid w:val="005A1A62"/>
    <w:rsid w:val="005A223F"/>
    <w:rsid w:val="005A2AFE"/>
    <w:rsid w:val="005B7BA5"/>
    <w:rsid w:val="005D57AC"/>
    <w:rsid w:val="005D6259"/>
    <w:rsid w:val="005E094F"/>
    <w:rsid w:val="005E3E40"/>
    <w:rsid w:val="005F11B9"/>
    <w:rsid w:val="0060188F"/>
    <w:rsid w:val="006073AE"/>
    <w:rsid w:val="006112B8"/>
    <w:rsid w:val="00621D88"/>
    <w:rsid w:val="006230FE"/>
    <w:rsid w:val="00625817"/>
    <w:rsid w:val="00640EDC"/>
    <w:rsid w:val="00641D4D"/>
    <w:rsid w:val="00645B32"/>
    <w:rsid w:val="00652714"/>
    <w:rsid w:val="00654F30"/>
    <w:rsid w:val="00673DAC"/>
    <w:rsid w:val="006877F3"/>
    <w:rsid w:val="00690F80"/>
    <w:rsid w:val="006954AF"/>
    <w:rsid w:val="00695F69"/>
    <w:rsid w:val="006A0483"/>
    <w:rsid w:val="006B2B56"/>
    <w:rsid w:val="006C0F91"/>
    <w:rsid w:val="006D1ECC"/>
    <w:rsid w:val="006E30BC"/>
    <w:rsid w:val="006F3A6C"/>
    <w:rsid w:val="007051B3"/>
    <w:rsid w:val="00730C29"/>
    <w:rsid w:val="007316B0"/>
    <w:rsid w:val="00736F20"/>
    <w:rsid w:val="007613E6"/>
    <w:rsid w:val="00761939"/>
    <w:rsid w:val="007668DF"/>
    <w:rsid w:val="007669A7"/>
    <w:rsid w:val="0077036F"/>
    <w:rsid w:val="00775DD5"/>
    <w:rsid w:val="00776A19"/>
    <w:rsid w:val="00780518"/>
    <w:rsid w:val="00783961"/>
    <w:rsid w:val="0079021A"/>
    <w:rsid w:val="007A1812"/>
    <w:rsid w:val="007A2BA7"/>
    <w:rsid w:val="007C773B"/>
    <w:rsid w:val="007D03C4"/>
    <w:rsid w:val="007D5087"/>
    <w:rsid w:val="007E14C7"/>
    <w:rsid w:val="007F54D4"/>
    <w:rsid w:val="007F642D"/>
    <w:rsid w:val="00800A18"/>
    <w:rsid w:val="008040A7"/>
    <w:rsid w:val="008168D5"/>
    <w:rsid w:val="00834427"/>
    <w:rsid w:val="00837E98"/>
    <w:rsid w:val="008406BC"/>
    <w:rsid w:val="00845ECF"/>
    <w:rsid w:val="008565A9"/>
    <w:rsid w:val="008619EC"/>
    <w:rsid w:val="00875692"/>
    <w:rsid w:val="008909C8"/>
    <w:rsid w:val="00892860"/>
    <w:rsid w:val="008979AE"/>
    <w:rsid w:val="008A0E92"/>
    <w:rsid w:val="008A1817"/>
    <w:rsid w:val="008A792F"/>
    <w:rsid w:val="008B178E"/>
    <w:rsid w:val="008B1CC1"/>
    <w:rsid w:val="008B560B"/>
    <w:rsid w:val="008C465E"/>
    <w:rsid w:val="008D5393"/>
    <w:rsid w:val="008D5DAC"/>
    <w:rsid w:val="008F14AF"/>
    <w:rsid w:val="009003AB"/>
    <w:rsid w:val="00901284"/>
    <w:rsid w:val="00902D3C"/>
    <w:rsid w:val="00903536"/>
    <w:rsid w:val="00912933"/>
    <w:rsid w:val="0091325E"/>
    <w:rsid w:val="009144F1"/>
    <w:rsid w:val="009330EF"/>
    <w:rsid w:val="00945104"/>
    <w:rsid w:val="0094746C"/>
    <w:rsid w:val="00965794"/>
    <w:rsid w:val="009675F0"/>
    <w:rsid w:val="00973B78"/>
    <w:rsid w:val="00990B4B"/>
    <w:rsid w:val="009913F6"/>
    <w:rsid w:val="0099470F"/>
    <w:rsid w:val="009A3BAE"/>
    <w:rsid w:val="009C4A30"/>
    <w:rsid w:val="00A10F65"/>
    <w:rsid w:val="00A111C6"/>
    <w:rsid w:val="00A1389B"/>
    <w:rsid w:val="00A218A7"/>
    <w:rsid w:val="00A4535E"/>
    <w:rsid w:val="00A47FF7"/>
    <w:rsid w:val="00A61DD7"/>
    <w:rsid w:val="00A61E38"/>
    <w:rsid w:val="00A80588"/>
    <w:rsid w:val="00A80C9C"/>
    <w:rsid w:val="00A83692"/>
    <w:rsid w:val="00A92F3E"/>
    <w:rsid w:val="00A9535F"/>
    <w:rsid w:val="00A97D06"/>
    <w:rsid w:val="00AC525E"/>
    <w:rsid w:val="00AD7FBE"/>
    <w:rsid w:val="00AE22D8"/>
    <w:rsid w:val="00AF1C34"/>
    <w:rsid w:val="00B008AE"/>
    <w:rsid w:val="00B06C98"/>
    <w:rsid w:val="00B13B72"/>
    <w:rsid w:val="00B168BC"/>
    <w:rsid w:val="00B16D98"/>
    <w:rsid w:val="00B22331"/>
    <w:rsid w:val="00B32E02"/>
    <w:rsid w:val="00B37EBC"/>
    <w:rsid w:val="00B42AF9"/>
    <w:rsid w:val="00B43C5B"/>
    <w:rsid w:val="00B56DBC"/>
    <w:rsid w:val="00B60D0B"/>
    <w:rsid w:val="00B66389"/>
    <w:rsid w:val="00B6723F"/>
    <w:rsid w:val="00B674E1"/>
    <w:rsid w:val="00B71143"/>
    <w:rsid w:val="00B75301"/>
    <w:rsid w:val="00B86E97"/>
    <w:rsid w:val="00B90137"/>
    <w:rsid w:val="00BB2674"/>
    <w:rsid w:val="00BC3007"/>
    <w:rsid w:val="00BD3890"/>
    <w:rsid w:val="00C024AD"/>
    <w:rsid w:val="00C10137"/>
    <w:rsid w:val="00C12720"/>
    <w:rsid w:val="00C13646"/>
    <w:rsid w:val="00C25B18"/>
    <w:rsid w:val="00C33F85"/>
    <w:rsid w:val="00C4485A"/>
    <w:rsid w:val="00C44877"/>
    <w:rsid w:val="00C454FD"/>
    <w:rsid w:val="00C53132"/>
    <w:rsid w:val="00C54303"/>
    <w:rsid w:val="00C54FD5"/>
    <w:rsid w:val="00C55512"/>
    <w:rsid w:val="00C5705A"/>
    <w:rsid w:val="00C64163"/>
    <w:rsid w:val="00C722CB"/>
    <w:rsid w:val="00C82A54"/>
    <w:rsid w:val="00C8542F"/>
    <w:rsid w:val="00C8565C"/>
    <w:rsid w:val="00C9093E"/>
    <w:rsid w:val="00C96C14"/>
    <w:rsid w:val="00CA70A7"/>
    <w:rsid w:val="00CD3D5C"/>
    <w:rsid w:val="00CD6E1E"/>
    <w:rsid w:val="00CE5B1A"/>
    <w:rsid w:val="00CE7A5D"/>
    <w:rsid w:val="00CF09EC"/>
    <w:rsid w:val="00CF7233"/>
    <w:rsid w:val="00D170B0"/>
    <w:rsid w:val="00D17858"/>
    <w:rsid w:val="00D36CD5"/>
    <w:rsid w:val="00D5026C"/>
    <w:rsid w:val="00D56DD3"/>
    <w:rsid w:val="00D5778B"/>
    <w:rsid w:val="00D61FA4"/>
    <w:rsid w:val="00D678C4"/>
    <w:rsid w:val="00D7567C"/>
    <w:rsid w:val="00D80525"/>
    <w:rsid w:val="00D846BE"/>
    <w:rsid w:val="00D9281E"/>
    <w:rsid w:val="00D94969"/>
    <w:rsid w:val="00DA2E3A"/>
    <w:rsid w:val="00DB1DED"/>
    <w:rsid w:val="00DC0ACB"/>
    <w:rsid w:val="00DC2524"/>
    <w:rsid w:val="00DC3C5F"/>
    <w:rsid w:val="00DC48F4"/>
    <w:rsid w:val="00DE1E7E"/>
    <w:rsid w:val="00DE3E03"/>
    <w:rsid w:val="00DE74E3"/>
    <w:rsid w:val="00DF43F5"/>
    <w:rsid w:val="00E00B7A"/>
    <w:rsid w:val="00E06967"/>
    <w:rsid w:val="00E151DA"/>
    <w:rsid w:val="00E24EC1"/>
    <w:rsid w:val="00E30933"/>
    <w:rsid w:val="00E35536"/>
    <w:rsid w:val="00E427D2"/>
    <w:rsid w:val="00E43E28"/>
    <w:rsid w:val="00E46BDF"/>
    <w:rsid w:val="00E51C3B"/>
    <w:rsid w:val="00E61BC9"/>
    <w:rsid w:val="00E63ADB"/>
    <w:rsid w:val="00E717D8"/>
    <w:rsid w:val="00E73290"/>
    <w:rsid w:val="00E7444B"/>
    <w:rsid w:val="00E75B5E"/>
    <w:rsid w:val="00E75C15"/>
    <w:rsid w:val="00E7726B"/>
    <w:rsid w:val="00E807D6"/>
    <w:rsid w:val="00E85206"/>
    <w:rsid w:val="00E9268C"/>
    <w:rsid w:val="00EA009F"/>
    <w:rsid w:val="00EA187F"/>
    <w:rsid w:val="00EA2CFC"/>
    <w:rsid w:val="00EA3267"/>
    <w:rsid w:val="00EA4B03"/>
    <w:rsid w:val="00EA61BC"/>
    <w:rsid w:val="00EB506E"/>
    <w:rsid w:val="00EC063E"/>
    <w:rsid w:val="00EF0236"/>
    <w:rsid w:val="00EF5D3A"/>
    <w:rsid w:val="00F02AD3"/>
    <w:rsid w:val="00F06FE7"/>
    <w:rsid w:val="00F23AEF"/>
    <w:rsid w:val="00F247E9"/>
    <w:rsid w:val="00F25072"/>
    <w:rsid w:val="00F27B87"/>
    <w:rsid w:val="00F27F60"/>
    <w:rsid w:val="00F339F4"/>
    <w:rsid w:val="00F41B35"/>
    <w:rsid w:val="00F4228F"/>
    <w:rsid w:val="00F44503"/>
    <w:rsid w:val="00F45C7F"/>
    <w:rsid w:val="00F476FE"/>
    <w:rsid w:val="00F55EE1"/>
    <w:rsid w:val="00F7759D"/>
    <w:rsid w:val="00FA1728"/>
    <w:rsid w:val="00FB0FCF"/>
    <w:rsid w:val="00FC033D"/>
    <w:rsid w:val="00FC186E"/>
    <w:rsid w:val="00FD2F5E"/>
    <w:rsid w:val="00FF3715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B2452"/>
  <w15:docId w15:val="{1B505CBD-FF64-9849-98F0-CF521166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06B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3B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3B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3B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3B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3B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B78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91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1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tekst">
    <w:name w:val="footer"/>
    <w:basedOn w:val="Standaard"/>
    <w:link w:val="VoettekstChar"/>
    <w:uiPriority w:val="99"/>
    <w:unhideWhenUsed/>
    <w:rsid w:val="00FA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728"/>
  </w:style>
  <w:style w:type="character" w:styleId="Paginanummer">
    <w:name w:val="page number"/>
    <w:basedOn w:val="Standaardalinea-lettertype"/>
    <w:uiPriority w:val="99"/>
    <w:semiHidden/>
    <w:unhideWhenUsed/>
    <w:rsid w:val="00FA1728"/>
  </w:style>
  <w:style w:type="table" w:styleId="Tabelraster">
    <w:name w:val="Table Grid"/>
    <w:basedOn w:val="Standaardtabel"/>
    <w:uiPriority w:val="39"/>
    <w:rsid w:val="00E8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4EC1"/>
  </w:style>
  <w:style w:type="character" w:customStyle="1" w:styleId="apple-converted-space">
    <w:name w:val="apple-converted-space"/>
    <w:basedOn w:val="Standaardalinea-lettertype"/>
    <w:rsid w:val="00D61FA4"/>
  </w:style>
  <w:style w:type="paragraph" w:styleId="Normaalweb">
    <w:name w:val="Normal (Web)"/>
    <w:basedOn w:val="Standaard"/>
    <w:uiPriority w:val="99"/>
    <w:semiHidden/>
    <w:unhideWhenUsed/>
    <w:rsid w:val="00900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9496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AF1C34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6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E0C5EFF27D43A736F8657F276BAC" ma:contentTypeVersion="8" ma:contentTypeDescription="Een nieuw document maken." ma:contentTypeScope="" ma:versionID="135d89cdb4f8b158d3e6fe50facfb38b">
  <xsd:schema xmlns:xsd="http://www.w3.org/2001/XMLSchema" xmlns:xs="http://www.w3.org/2001/XMLSchema" xmlns:p="http://schemas.microsoft.com/office/2006/metadata/properties" xmlns:ns2="4c43cc68-d118-4225-90b9-00db7e5fb6e8" xmlns:ns3="4cbd1985-fdcd-4f67-851c-e559e876f34e" targetNamespace="http://schemas.microsoft.com/office/2006/metadata/properties" ma:root="true" ma:fieldsID="e1bff457f3375208464ea6a7520c0a95" ns2:_="" ns3:_="">
    <xsd:import namespace="4c43cc68-d118-4225-90b9-00db7e5fb6e8"/>
    <xsd:import namespace="4cbd1985-fdcd-4f67-851c-e559e876f3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3cc68-d118-4225-90b9-00db7e5fb6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d1985-fdcd-4f67-851c-e559e876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1314B-8C59-43DB-9B5D-D080E627B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3cc68-d118-4225-90b9-00db7e5fb6e8"/>
    <ds:schemaRef ds:uri="4cbd1985-fdcd-4f67-851c-e559e876f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CD882-ECB6-4E9E-8944-686389870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27573-E1D0-40AE-9EB6-597C701CF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Schultinga</dc:creator>
  <cp:keywords/>
  <dc:description/>
  <cp:lastModifiedBy>Jeroen (Klompe Grondbeheer)</cp:lastModifiedBy>
  <cp:revision>2</cp:revision>
  <dcterms:created xsi:type="dcterms:W3CDTF">2019-03-26T12:14:00Z</dcterms:created>
  <dcterms:modified xsi:type="dcterms:W3CDTF">2019-03-26T12:14:00Z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0x010100AF49E0C5EFF27D43A736F8657F276BAC</vt:lpwstr>
  </property>
</Properties>
</file>